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4122" w:right="0" w:hanging="0"/>
        <w:rPr>
          <w:sz w:val="20"/>
        </w:rPr>
      </w:pPr>
      <w:r>
        <w:rPr/>
        <w:drawing>
          <wp:inline distT="0" distB="0" distL="0" distR="0">
            <wp:extent cx="640080" cy="68326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8" w:after="0"/>
        <w:ind w:left="2873" w:right="2850" w:hanging="0"/>
        <w:jc w:val="center"/>
        <w:rPr>
          <w:b/>
          <w:b/>
          <w:sz w:val="20"/>
        </w:rPr>
      </w:pPr>
      <w:r>
        <w:rPr>
          <w:b/>
          <w:sz w:val="20"/>
        </w:rPr>
        <w:t>Universidade Federal do Oeste do Pará – UFOPA Pro-Reitoria de Gestão de Pessoas – PROGEP Diretoria de Saúde e Qualidade de Vida – DSQV</w:t>
      </w:r>
    </w:p>
    <w:p>
      <w:pPr>
        <w:pStyle w:val="Normal"/>
        <w:tabs>
          <w:tab w:val="left" w:pos="2333" w:leader="none"/>
        </w:tabs>
        <w:spacing w:lineRule="exact" w:line="224" w:before="0" w:after="0"/>
        <w:ind w:left="14" w:right="0" w:hanging="0"/>
        <w:jc w:val="center"/>
        <w:rPr/>
      </w:pPr>
      <w:r>
        <w:rPr>
          <w:sz w:val="20"/>
        </w:rPr>
        <w:t>Telefone:</w:t>
      </w:r>
      <w:r>
        <w:rPr>
          <w:spacing w:val="-1"/>
          <w:sz w:val="20"/>
        </w:rPr>
        <w:t>(93)</w:t>
      </w:r>
      <w:r>
        <w:rPr>
          <w:spacing w:val="-2"/>
          <w:sz w:val="20"/>
        </w:rPr>
        <w:t>2101-6535</w:t>
      </w:r>
      <w:r>
        <w:rPr>
          <w:sz w:val="20"/>
        </w:rPr>
        <w:tab/>
      </w:r>
      <w:r>
        <w:rPr>
          <w:b/>
          <w:sz w:val="20"/>
        </w:rPr>
        <w:t>E-mail:</w:t>
      </w:r>
      <w:hyperlink r:id="rId3">
        <w:r>
          <w:rPr>
            <w:rStyle w:val="ListLabel1"/>
            <w:b/>
            <w:i/>
            <w:spacing w:val="1"/>
            <w:sz w:val="20"/>
          </w:rPr>
          <w:t>sqv.ufopa@gmail.com</w:t>
        </w:r>
      </w:hyperlink>
    </w:p>
    <w:p>
      <w:pPr>
        <w:pStyle w:val="Corpodetexto"/>
        <w:spacing w:before="3" w:after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1" w:after="0"/>
        <w:ind w:left="13" w:right="0" w:hanging="0"/>
        <w:jc w:val="center"/>
        <w:rPr>
          <w:b/>
          <w:b/>
          <w:sz w:val="24"/>
        </w:rPr>
      </w:pPr>
      <w:r>
        <w:rPr>
          <w:b/>
          <w:sz w:val="24"/>
        </w:rPr>
        <w:t>Requerimento de pagamento retroativo do ressarcimento do auxílio saúde</w:t>
      </w:r>
    </w:p>
    <w:p>
      <w:pPr>
        <w:pStyle w:val="Corpode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texto"/>
        <w:tabs>
          <w:tab w:val="left" w:pos="6702" w:leader="none"/>
          <w:tab w:val="left" w:pos="8782" w:leader="none"/>
          <w:tab w:val="left" w:pos="9865" w:leader="none"/>
        </w:tabs>
        <w:ind w:left="5737" w:right="0" w:hanging="0"/>
        <w:rPr/>
      </w:pPr>
      <w:r>
        <w:rPr/>
        <w:t>Em,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20</w:t>
      </w:r>
      <w:r>
        <w:rPr>
          <w:u w:val="single"/>
        </w:rPr>
        <w:tab/>
      </w:r>
    </w:p>
    <w:p>
      <w:pPr>
        <w:pStyle w:val="Corpodetexto"/>
        <w:rPr>
          <w:sz w:val="16"/>
        </w:rPr>
      </w:pPr>
      <w:r>
        <w:rPr>
          <w:sz w:val="16"/>
        </w:rPr>
      </w:r>
    </w:p>
    <w:p>
      <w:pPr>
        <w:pStyle w:val="Corpodetexto"/>
        <w:spacing w:before="91" w:after="0"/>
        <w:ind w:left="172" w:right="0" w:hanging="0"/>
        <w:rPr/>
      </w:pPr>
      <w:r>
        <w:rPr/>
        <w:t>À Diretora de Saúde e Qualidade de Vida – DSQV,</w:t>
      </w:r>
    </w:p>
    <w:p>
      <w:pPr>
        <w:pStyle w:val="Normal"/>
        <w:spacing w:lineRule="exact" w:line="252" w:before="117" w:after="0"/>
        <w:ind w:left="172" w:right="0" w:hanging="0"/>
        <w:jc w:val="left"/>
        <w:rPr>
          <w:b/>
          <w:b/>
          <w:sz w:val="22"/>
        </w:rPr>
      </w:pPr>
      <w:r>
        <w:rPr>
          <w:sz w:val="22"/>
        </w:rPr>
        <w:t>Com os devidos cumprimentos, solicito a Vossa Senhoria a efetuação de</w:t>
      </w:r>
      <w:r>
        <w:rPr>
          <w:b/>
          <w:sz w:val="22"/>
          <w:u w:val="thick"/>
        </w:rPr>
        <w:t>Ressarcimento Retroativo</w:t>
      </w:r>
    </w:p>
    <w:p>
      <w:pPr>
        <w:pStyle w:val="Corpodetexto"/>
        <w:spacing w:lineRule="exact" w:line="252"/>
        <w:ind w:left="172" w:right="0" w:hanging="0"/>
        <w:rPr/>
      </w:pPr>
      <w:r>
        <w:rPr/>
        <w:t>conforme Art. 230 da Lei 8.112/1990 e suas alterações e Portaria Normativa Nº 01 de 2017/SRHMPOG</w:t>
      </w:r>
    </w:p>
    <w:p>
      <w:pPr>
        <w:pStyle w:val="Corpodetexto"/>
        <w:spacing w:before="7" w:after="0"/>
        <w:rPr>
          <w:sz w:val="18"/>
        </w:rPr>
      </w:pPr>
      <w:r>
        <w:rPr>
          <w:sz w:val="18"/>
        </w:rPr>
      </w:r>
    </w:p>
    <w:tbl>
      <w:tblPr>
        <w:tblW w:w="9526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5"/>
        <w:gridCol w:w="1301"/>
        <w:gridCol w:w="2127"/>
        <w:gridCol w:w="1419"/>
        <w:gridCol w:w="1103"/>
      </w:tblGrid>
      <w:tr>
        <w:trPr>
          <w:trHeight w:val="381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>
        <w:trPr>
          <w:trHeight w:val="382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4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</w:tr>
      <w:tr>
        <w:trPr>
          <w:trHeight w:val="381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4184" w:leader="none"/>
              </w:tabs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2"/>
                <w:sz w:val="24"/>
              </w:rPr>
              <w:t>SIAPE:</w:t>
            </w:r>
            <w:r>
              <w:rPr>
                <w:sz w:val="24"/>
              </w:rPr>
              <w:tab/>
              <w:t>Lotação:</w:t>
            </w:r>
          </w:p>
        </w:tc>
      </w:tr>
      <w:tr>
        <w:trPr>
          <w:trHeight w:val="381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>
        <w:trPr>
          <w:trHeight w:val="381" w:hRule="atLeast"/>
        </w:trPr>
        <w:tc>
          <w:tcPr>
            <w:tcW w:w="3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59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rPr>
          <w:trHeight w:val="378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1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Plano de Saúde:</w:t>
            </w:r>
          </w:p>
        </w:tc>
      </w:tr>
      <w:tr>
        <w:trPr>
          <w:trHeight w:val="381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3927" w:leader="none"/>
                <w:tab w:val="left" w:pos="4522" w:leader="none"/>
              </w:tabs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Valor do Plano do</w:t>
            </w:r>
            <w:r>
              <w:rPr>
                <w:spacing w:val="-3"/>
                <w:sz w:val="24"/>
              </w:rPr>
              <w:t>titular: R$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(somente o valor correspondente ao</w:t>
            </w:r>
            <w:r>
              <w:rPr>
                <w:spacing w:val="-2"/>
                <w:sz w:val="24"/>
              </w:rPr>
              <w:t>titular)</w:t>
            </w:r>
          </w:p>
        </w:tc>
      </w:tr>
      <w:tr>
        <w:trPr>
          <w:trHeight w:val="381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3" w:after="0"/>
              <w:ind w:left="1604" w:right="1604" w:hanging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Relação de Dependentes</w:t>
            </w:r>
            <w:r>
              <w:rPr>
                <w:sz w:val="24"/>
              </w:rPr>
              <w:t>(Só devem constar dependentes legais)</w:t>
            </w:r>
          </w:p>
        </w:tc>
      </w:tr>
      <w:tr>
        <w:trPr>
          <w:trHeight w:val="657" w:hRule="atLeast"/>
        </w:trPr>
        <w:tc>
          <w:tcPr>
            <w:tcW w:w="48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180" w:after="0"/>
              <w:ind w:left="1416" w:right="0" w:hanging="0"/>
              <w:rPr>
                <w:sz w:val="24"/>
              </w:rPr>
            </w:pPr>
            <w:r>
              <w:rPr>
                <w:sz w:val="24"/>
              </w:rPr>
              <w:t>Nome do dependente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3" w:after="0"/>
              <w:ind w:left="347" w:right="322" w:firstLine="331"/>
              <w:rPr>
                <w:sz w:val="24"/>
              </w:rPr>
            </w:pPr>
            <w:r>
              <w:rPr>
                <w:sz w:val="24"/>
              </w:rPr>
              <w:t>Vínculo (filho,cônjuge)</w:t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3" w:after="0"/>
              <w:ind w:left="123" w:right="98" w:firstLine="360"/>
              <w:rPr>
                <w:sz w:val="24"/>
              </w:rPr>
            </w:pPr>
            <w:r>
              <w:rPr>
                <w:sz w:val="24"/>
              </w:rPr>
              <w:t>Data Vencimento</w:t>
            </w:r>
          </w:p>
        </w:tc>
        <w:tc>
          <w:tcPr>
            <w:tcW w:w="1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43" w:after="0"/>
              <w:ind w:left="107" w:right="85" w:firstLine="170"/>
              <w:rPr>
                <w:sz w:val="24"/>
              </w:rPr>
            </w:pPr>
            <w:r>
              <w:rPr>
                <w:sz w:val="24"/>
              </w:rPr>
              <w:t>Valor Plano R$</w:t>
            </w:r>
          </w:p>
        </w:tc>
      </w:tr>
      <w:tr>
        <w:trPr>
          <w:trHeight w:val="333" w:hRule="atLeast"/>
        </w:trPr>
        <w:tc>
          <w:tcPr>
            <w:tcW w:w="48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6" w:hRule="atLeast"/>
        </w:trPr>
        <w:tc>
          <w:tcPr>
            <w:tcW w:w="48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48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48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48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52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before="50" w:after="0"/>
              <w:ind w:left="1604" w:right="1602" w:hanging="0"/>
              <w:jc w:val="center"/>
              <w:rPr/>
            </w:pPr>
            <w:r>
              <w:rPr>
                <w:b/>
                <w:sz w:val="22"/>
              </w:rPr>
              <w:t>Justificativa do pedido de pagamento retroativo:</w:t>
            </w:r>
          </w:p>
          <w:p>
            <w:pPr>
              <w:pStyle w:val="TableParagraph"/>
              <w:spacing w:before="50" w:after="0"/>
              <w:ind w:left="1604" w:right="160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2820" w:hRule="atLeast"/>
        </w:trPr>
        <w:tc>
          <w:tcPr>
            <w:tcW w:w="95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55" w:right="55" w:hanging="0"/>
              <w:jc w:val="both"/>
              <w:rPr>
                <w:sz w:val="16"/>
              </w:rPr>
            </w:pPr>
            <w:r>
              <w:rPr>
                <w:sz w:val="16"/>
              </w:rPr>
              <w:t>O REQUERENTE QUE PERDER O PRAZO DE ENTREGA, NÃO PERDERÁ O DIREITO AO RESSARCIMENTO, DESDE QUE MANTENHAM SUPRIDAS AS EXIGÊNCIAS LEGAIS DO BENEFÍCIO, NESSE CASO RECEBERÁ O BENEFICIO CUMULATIVAMENTE NO MÊS SUBSEQUENTE.</w:t>
            </w:r>
          </w:p>
          <w:p>
            <w:pPr>
              <w:pStyle w:val="TableParagraph"/>
              <w:spacing w:before="2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 SERVIDOR DEVERÁ ANEXAR:</w:t>
            </w:r>
          </w:p>
          <w:p>
            <w:pPr>
              <w:pStyle w:val="TableParagraph"/>
              <w:tabs>
                <w:tab w:val="left" w:pos="322" w:leader="none"/>
              </w:tabs>
              <w:spacing w:before="11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(</w:t>
              <w:tab/>
              <w:t>) CÓPIA DA COMPROVAÇÃO DE PAGAMENTO DO PLANO DE SAÚDE DO MÊS</w:t>
            </w:r>
            <w:r>
              <w:rPr>
                <w:spacing w:val="-12"/>
                <w:sz w:val="20"/>
              </w:rPr>
              <w:t>SOLICITADO</w:t>
            </w:r>
          </w:p>
          <w:p>
            <w:pPr>
              <w:pStyle w:val="TableParagraph"/>
              <w:ind w:left="55" w:right="30" w:hanging="0"/>
              <w:rPr>
                <w:sz w:val="20"/>
              </w:rPr>
            </w:pPr>
            <w:r>
              <w:rPr>
                <w:sz w:val="20"/>
              </w:rPr>
              <w:t>( ) CÓPIA DO CONTRACHEQUE NO QUAL NÃO FOI INCLUSO O RESSARCIMENTO - PER CAPITA SAÚDE SUPLEMENTAR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Web"/>
              <w:pBdr>
                <w:top w:val="single" w:sz="2" w:space="1" w:color="000001"/>
                <w:left w:val="single" w:sz="2" w:space="1" w:color="000001"/>
                <w:bottom w:val="single" w:sz="2" w:space="0" w:color="000001"/>
                <w:right w:val="single" w:sz="2" w:space="1" w:color="000001"/>
              </w:pBdr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eastAsia="Calibri" w:cs="Calibri"/>
                <w:b/>
                <w:bCs/>
                <w:i/>
                <w:iCs/>
                <w:sz w:val="20"/>
                <w:szCs w:val="20"/>
              </w:rPr>
              <w:t xml:space="preserve">Este documento deverá ser assinado eletronicamente pelo (s) seu (s) interessado (s), conforme </w:t>
            </w:r>
          </w:p>
          <w:p>
            <w:pPr>
              <w:pStyle w:val="LONormal"/>
              <w:pBdr>
                <w:top w:val="single" w:sz="2" w:space="1" w:color="000001"/>
                <w:left w:val="single" w:sz="2" w:space="1" w:color="000001"/>
                <w:bottom w:val="single" w:sz="2" w:space="0" w:color="000001"/>
                <w:right w:val="single" w:sz="2" w:space="1" w:color="000001"/>
              </w:pBdr>
              <w:spacing w:before="0" w:after="120"/>
              <w:jc w:val="center"/>
              <w:rPr/>
            </w:pPr>
            <w:r>
              <w:rPr>
                <w:rStyle w:val="Fontepargpadro"/>
                <w:b/>
                <w:bCs/>
                <w:i/>
                <w:iCs/>
                <w:sz w:val="20"/>
                <w:szCs w:val="20"/>
              </w:rPr>
              <w:t>Decreto nº 8.539, de 08/10/2015, Art 6º, §  1º , utilizando o mecanismo de usuário e senha.</w:t>
            </w:r>
          </w:p>
        </w:tc>
      </w:tr>
    </w:tbl>
    <w:sectPr>
      <w:type w:val="nextPage"/>
      <w:pgSz w:w="11906" w:h="16838"/>
      <w:pgMar w:left="960" w:right="980" w:header="0" w:top="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i/>
      <w:sz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ListLabel2">
    <w:name w:val="ListLabel 2"/>
    <w:qFormat/>
    <w:rPr>
      <w:b/>
      <w:i/>
      <w:spacing w:val="1"/>
      <w:sz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type="paragraph" w:styleId="LONormal">
    <w:name w:val="LO-Normal"/>
    <w:qFormat/>
    <w:pPr>
      <w:widowControl w:val="false"/>
      <w:suppressAutoHyphens w:val="true"/>
      <w:bidi w:val="0"/>
      <w:jc w:val="left"/>
    </w:pPr>
    <w:rPr>
      <w:rFonts w:ascii="Calibri" w:hAnsi="Calibri" w:eastAsia="SimSun" w:cs="Mangal" w:asciiTheme="minorHAnsi" w:hAnsiTheme="minorHAnsi"/>
      <w:color w:val="00000A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LONormal"/>
    <w:qFormat/>
    <w:pPr>
      <w:widowControl/>
      <w:suppressAutoHyphens w:val="true"/>
      <w:spacing w:lineRule="auto" w:line="288" w:before="280" w:after="142"/>
    </w:pPr>
    <w:rPr>
      <w:rFonts w:eastAsia="Times New Roman" w:cs="Times New Roman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qv.ufopa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LibreOffice/6.0.2.1$Windows_X86_64 LibreOffice_project/f7f06a8f319e4b62f9bc5095aa112a65d2f3ac89</Application>
  <Pages>1</Pages>
  <Words>212</Words>
  <Characters>1226</Characters>
  <CharactersWithSpaces>1418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2020-10-09T16:51:38Z</dcterms:created>
  <dc:creator>.</dc:creator>
  <dc:description/>
  <dc:language>pt-BR</dc:language>
  <cp:lastModifiedBy/>
  <dcterms:modified xsi:type="dcterms:W3CDTF">2020-10-09T13:52:38Z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2018-01-22T00:00:00Z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2020-10-09T00:00:00Z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